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705EA" w14:textId="5CE19910" w:rsidR="0037000E" w:rsidRPr="00A53EB2" w:rsidRDefault="000F1A83">
      <w:pPr>
        <w:rPr>
          <w:rFonts w:ascii="Times New Roman" w:hAnsi="Times New Roman" w:cs="Times New Roman"/>
          <w:sz w:val="28"/>
          <w:szCs w:val="28"/>
          <w:lang w:val="uk-UA"/>
        </w:rPr>
      </w:pPr>
      <w:r w:rsidRPr="00A53EB2">
        <w:rPr>
          <w:rFonts w:ascii="Times New Roman" w:hAnsi="Times New Roman" w:cs="Times New Roman"/>
          <w:sz w:val="28"/>
          <w:szCs w:val="28"/>
          <w:lang w:val="uk-UA"/>
        </w:rPr>
        <w:t>Додаток 2</w:t>
      </w:r>
    </w:p>
    <w:p w14:paraId="57C63DD1" w14:textId="02ED59DC" w:rsidR="000F1A83" w:rsidRDefault="000F1A83" w:rsidP="000F1A83">
      <w:pPr>
        <w:spacing w:line="240" w:lineRule="auto"/>
        <w:ind w:firstLine="567"/>
        <w:jc w:val="both"/>
        <w:rPr>
          <w:rFonts w:ascii="Times New Roman" w:hAnsi="Times New Roman"/>
          <w:color w:val="000000"/>
          <w:sz w:val="24"/>
          <w:szCs w:val="24"/>
        </w:rPr>
      </w:pPr>
      <w:r w:rsidRPr="006067CC">
        <w:rPr>
          <w:rFonts w:ascii="Times New Roman" w:hAnsi="Times New Roman"/>
          <w:color w:val="000000"/>
          <w:sz w:val="24"/>
          <w:szCs w:val="24"/>
        </w:rPr>
        <w:t>ВАВИЛОН (</w:t>
      </w:r>
      <w:r w:rsidR="00A53EB2">
        <w:rPr>
          <w:rFonts w:ascii="Times New Roman" w:hAnsi="Times New Roman"/>
          <w:color w:val="000000"/>
          <w:sz w:val="24"/>
          <w:szCs w:val="24"/>
          <w:lang w:val="uk-UA"/>
        </w:rPr>
        <w:t>історичні відомості</w:t>
      </w:r>
      <w:r w:rsidRPr="006067CC">
        <w:rPr>
          <w:rFonts w:ascii="Times New Roman" w:hAnsi="Times New Roman"/>
          <w:color w:val="000000"/>
          <w:sz w:val="24"/>
          <w:szCs w:val="24"/>
        </w:rPr>
        <w:t>)</w:t>
      </w:r>
    </w:p>
    <w:p w14:paraId="669CFCA6" w14:textId="2AB86305" w:rsidR="00A53EB2" w:rsidRDefault="00A53EB2" w:rsidP="000F1A83">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Володінням </w:t>
      </w:r>
      <w:proofErr w:type="spellStart"/>
      <w:r>
        <w:rPr>
          <w:rFonts w:ascii="Times New Roman" w:hAnsi="Times New Roman"/>
          <w:color w:val="000000"/>
          <w:sz w:val="24"/>
          <w:szCs w:val="24"/>
          <w:lang w:val="uk-UA"/>
        </w:rPr>
        <w:t>Навуходоносора</w:t>
      </w:r>
      <w:proofErr w:type="spellEnd"/>
      <w:r>
        <w:rPr>
          <w:rFonts w:ascii="Times New Roman" w:hAnsi="Times New Roman"/>
          <w:color w:val="000000"/>
          <w:sz w:val="24"/>
          <w:szCs w:val="24"/>
          <w:lang w:val="uk-UA"/>
        </w:rPr>
        <w:t xml:space="preserve"> не було меж. Багато народів, земель завоював цей цар. Під його міцною рукою, Вавилон став самою сильною державою того часу. Царювала Вавилонська імперія. ЇЇ столиця мала таку ж назву та славилася своєю красою та пишнотою.</w:t>
      </w:r>
    </w:p>
    <w:p w14:paraId="544955AB" w14:textId="005C16F4" w:rsidR="00180656" w:rsidRDefault="00180656" w:rsidP="000F1A83">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 xml:space="preserve">ЇЇ висячі сади – це одне із 7 чудес світу. Поражали всіх своєю красою храм бога </w:t>
      </w:r>
      <w:proofErr w:type="spellStart"/>
      <w:r>
        <w:rPr>
          <w:rFonts w:ascii="Times New Roman" w:hAnsi="Times New Roman"/>
          <w:color w:val="000000"/>
          <w:sz w:val="24"/>
          <w:szCs w:val="24"/>
          <w:lang w:val="uk-UA"/>
        </w:rPr>
        <w:t>Мардука</w:t>
      </w:r>
      <w:proofErr w:type="spellEnd"/>
      <w:r>
        <w:rPr>
          <w:rFonts w:ascii="Times New Roman" w:hAnsi="Times New Roman"/>
          <w:color w:val="000000"/>
          <w:sz w:val="24"/>
          <w:szCs w:val="24"/>
          <w:lang w:val="uk-UA"/>
        </w:rPr>
        <w:t xml:space="preserve"> та недоступна Вавилонська башта – рівна по висоті сучасним хмарочосам (приблизно 30 поверхів), а також палац </w:t>
      </w:r>
      <w:proofErr w:type="spellStart"/>
      <w:r>
        <w:rPr>
          <w:rFonts w:ascii="Times New Roman" w:hAnsi="Times New Roman"/>
          <w:color w:val="000000"/>
          <w:sz w:val="24"/>
          <w:szCs w:val="24"/>
          <w:lang w:val="uk-UA"/>
        </w:rPr>
        <w:t>Навуходоносора</w:t>
      </w:r>
      <w:proofErr w:type="spellEnd"/>
      <w:r>
        <w:rPr>
          <w:rFonts w:ascii="Times New Roman" w:hAnsi="Times New Roman"/>
          <w:color w:val="000000"/>
          <w:sz w:val="24"/>
          <w:szCs w:val="24"/>
          <w:lang w:val="uk-UA"/>
        </w:rPr>
        <w:t xml:space="preserve">. </w:t>
      </w:r>
    </w:p>
    <w:p w14:paraId="63A336BD" w14:textId="77777777" w:rsidR="00683F3A" w:rsidRDefault="00180656" w:rsidP="00A550D4">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Висячі сади – одна із благородних причуд Вавилонського царя </w:t>
      </w:r>
      <w:proofErr w:type="spellStart"/>
      <w:r>
        <w:rPr>
          <w:rFonts w:ascii="Times New Roman" w:hAnsi="Times New Roman"/>
          <w:color w:val="000000"/>
          <w:sz w:val="24"/>
          <w:szCs w:val="24"/>
          <w:lang w:val="uk-UA"/>
        </w:rPr>
        <w:t>Навуходоносора</w:t>
      </w:r>
      <w:proofErr w:type="spellEnd"/>
      <w:r>
        <w:rPr>
          <w:rFonts w:ascii="Times New Roman" w:hAnsi="Times New Roman"/>
          <w:color w:val="000000"/>
          <w:sz w:val="24"/>
          <w:szCs w:val="24"/>
          <w:lang w:val="uk-UA"/>
        </w:rPr>
        <w:t xml:space="preserve">. Він дуже любив свою молоду дружину </w:t>
      </w:r>
      <w:proofErr w:type="spellStart"/>
      <w:r>
        <w:rPr>
          <w:rFonts w:ascii="Times New Roman" w:hAnsi="Times New Roman"/>
          <w:color w:val="000000"/>
          <w:sz w:val="24"/>
          <w:szCs w:val="24"/>
          <w:lang w:val="uk-UA"/>
        </w:rPr>
        <w:t>Мидійську</w:t>
      </w:r>
      <w:proofErr w:type="spellEnd"/>
      <w:r>
        <w:rPr>
          <w:rFonts w:ascii="Times New Roman" w:hAnsi="Times New Roman"/>
          <w:color w:val="000000"/>
          <w:sz w:val="24"/>
          <w:szCs w:val="24"/>
          <w:lang w:val="uk-UA"/>
        </w:rPr>
        <w:t xml:space="preserve"> принцесу. Вона тужила у Вавилоні за прекрасними садами своєї батьківщини. І тоді цар </w:t>
      </w:r>
      <w:r w:rsidR="00332898">
        <w:rPr>
          <w:rFonts w:ascii="Times New Roman" w:hAnsi="Times New Roman"/>
          <w:color w:val="000000"/>
          <w:sz w:val="24"/>
          <w:szCs w:val="24"/>
          <w:lang w:val="uk-UA"/>
        </w:rPr>
        <w:t xml:space="preserve">приказав створити на вавилонській рівнині </w:t>
      </w:r>
      <w:r w:rsidR="00F966AE">
        <w:rPr>
          <w:rFonts w:ascii="Times New Roman" w:hAnsi="Times New Roman"/>
          <w:color w:val="000000"/>
          <w:sz w:val="24"/>
          <w:szCs w:val="24"/>
          <w:lang w:val="uk-UA"/>
        </w:rPr>
        <w:t xml:space="preserve">ілюзію пагорбів. На будівництво райського куточка для принцеси </w:t>
      </w:r>
      <w:r w:rsidR="00A550D4">
        <w:rPr>
          <w:rFonts w:ascii="Times New Roman" w:hAnsi="Times New Roman"/>
          <w:color w:val="000000"/>
          <w:sz w:val="24"/>
          <w:szCs w:val="24"/>
          <w:lang w:val="uk-UA"/>
        </w:rPr>
        <w:t xml:space="preserve">були кинуті всі сили царства, досвід </w:t>
      </w:r>
      <w:r w:rsidR="00683F3A">
        <w:rPr>
          <w:rFonts w:ascii="Times New Roman" w:hAnsi="Times New Roman"/>
          <w:color w:val="000000"/>
          <w:sz w:val="24"/>
          <w:szCs w:val="24"/>
          <w:lang w:val="uk-UA"/>
        </w:rPr>
        <w:t xml:space="preserve">будівельників та математиків. Були збудовані в чотири яруси камінні платформи, сходи викладені кольоровою плиткою. З півночі привезли насіння  рідкісних рослин, на важких візках привезли великі дерева, обгорнуті у вологу рогожу. </w:t>
      </w:r>
    </w:p>
    <w:p w14:paraId="5BB8B88D" w14:textId="72654F10" w:rsidR="00A53EB2" w:rsidRDefault="00683F3A" w:rsidP="00A550D4">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З верхнього поверху, ніжачись в тінистій прохолоді, слухаючи дзюрчання струмків, цариця оглядала всю країну. На багато кілометрів кругом неї, про</w:t>
      </w:r>
      <w:r w:rsidR="00144C82">
        <w:rPr>
          <w:rFonts w:ascii="Times New Roman" w:hAnsi="Times New Roman"/>
          <w:color w:val="000000"/>
          <w:sz w:val="24"/>
          <w:szCs w:val="24"/>
          <w:lang w:val="uk-UA"/>
        </w:rPr>
        <w:t>с</w:t>
      </w:r>
      <w:r>
        <w:rPr>
          <w:rFonts w:ascii="Times New Roman" w:hAnsi="Times New Roman"/>
          <w:color w:val="000000"/>
          <w:sz w:val="24"/>
          <w:szCs w:val="24"/>
          <w:lang w:val="uk-UA"/>
        </w:rPr>
        <w:t>т</w:t>
      </w:r>
      <w:r w:rsidR="00144C82">
        <w:rPr>
          <w:rFonts w:ascii="Times New Roman" w:hAnsi="Times New Roman"/>
          <w:color w:val="000000"/>
          <w:sz w:val="24"/>
          <w:szCs w:val="24"/>
          <w:lang w:val="uk-UA"/>
        </w:rPr>
        <w:t>я</w:t>
      </w:r>
      <w:r>
        <w:rPr>
          <w:rFonts w:ascii="Times New Roman" w:hAnsi="Times New Roman"/>
          <w:color w:val="000000"/>
          <w:sz w:val="24"/>
          <w:szCs w:val="24"/>
          <w:lang w:val="uk-UA"/>
        </w:rPr>
        <w:t xml:space="preserve">галася скучна, </w:t>
      </w:r>
      <w:r w:rsidR="00144C82">
        <w:rPr>
          <w:rFonts w:ascii="Times New Roman" w:hAnsi="Times New Roman"/>
          <w:color w:val="000000"/>
          <w:sz w:val="24"/>
          <w:szCs w:val="24"/>
          <w:lang w:val="uk-UA"/>
        </w:rPr>
        <w:t xml:space="preserve">плоска земля її держави </w:t>
      </w:r>
      <w:r w:rsidR="0083270D">
        <w:rPr>
          <w:rFonts w:ascii="Times New Roman" w:hAnsi="Times New Roman"/>
          <w:color w:val="000000"/>
          <w:sz w:val="24"/>
          <w:szCs w:val="24"/>
          <w:lang w:val="uk-UA"/>
        </w:rPr>
        <w:t xml:space="preserve">та башти стометрових стін Вавилона. День  та ніч раби качали воду із </w:t>
      </w:r>
      <w:proofErr w:type="spellStart"/>
      <w:r w:rsidR="0083270D">
        <w:rPr>
          <w:rFonts w:ascii="Times New Roman" w:hAnsi="Times New Roman"/>
          <w:color w:val="000000"/>
          <w:sz w:val="24"/>
          <w:szCs w:val="24"/>
          <w:lang w:val="uk-UA"/>
        </w:rPr>
        <w:t>Єфрата</w:t>
      </w:r>
      <w:proofErr w:type="spellEnd"/>
      <w:r w:rsidR="0083270D">
        <w:rPr>
          <w:rFonts w:ascii="Times New Roman" w:hAnsi="Times New Roman"/>
          <w:color w:val="000000"/>
          <w:sz w:val="24"/>
          <w:szCs w:val="24"/>
          <w:lang w:val="uk-UA"/>
        </w:rPr>
        <w:t>.</w:t>
      </w:r>
    </w:p>
    <w:p w14:paraId="1305FC27" w14:textId="6B269397" w:rsidR="00F674C6" w:rsidRDefault="0083270D" w:rsidP="0083270D">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Вавилон славився досягненнями в області архітектури. Також вавилоняни були сильні в науці. Вони склали математичні таблиці, карти світу, написали багато книг по хімії. На дуже високому рівні була музика та живопис.</w:t>
      </w:r>
      <w:r w:rsidR="00804182">
        <w:rPr>
          <w:rFonts w:ascii="Times New Roman" w:hAnsi="Times New Roman"/>
          <w:color w:val="000000"/>
          <w:sz w:val="24"/>
          <w:szCs w:val="24"/>
          <w:lang w:val="uk-UA"/>
        </w:rPr>
        <w:t xml:space="preserve"> Маючи таку міцну імперію, Вавилонський цар захотів керувати і єврейським народом.  </w:t>
      </w:r>
      <w:r w:rsidR="00E87F8A">
        <w:rPr>
          <w:rFonts w:ascii="Times New Roman" w:hAnsi="Times New Roman"/>
          <w:color w:val="000000"/>
          <w:sz w:val="24"/>
          <w:szCs w:val="24"/>
          <w:lang w:val="uk-UA"/>
        </w:rPr>
        <w:t xml:space="preserve">І Бог їм дозволив завоювати Єрусалим, тому що євреї стали забувати свого Бога. Господь багато разів попереджував їх через Своїх пророків, що якщо вони не будуть виконувати Його заповіді, то будуть наказані. Тепер прийшов час виконання Божого пророцтва. Вавилонський цар обложив Єрусалим та завоював його. Єрусалимський храм був зруйнований, </w:t>
      </w:r>
      <w:r w:rsidR="00F674C6">
        <w:rPr>
          <w:rFonts w:ascii="Times New Roman" w:hAnsi="Times New Roman"/>
          <w:color w:val="000000"/>
          <w:sz w:val="24"/>
          <w:szCs w:val="24"/>
          <w:lang w:val="uk-UA"/>
        </w:rPr>
        <w:t>забрані священні золоті посудини із храму, а Ізраїльтяни забрані в полон вавилонськими військами.</w:t>
      </w:r>
    </w:p>
    <w:p w14:paraId="41F8F301" w14:textId="1971EC20" w:rsidR="00F674C6" w:rsidRDefault="007B604D" w:rsidP="0083270D">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Вавилонський цар </w:t>
      </w:r>
      <w:proofErr w:type="spellStart"/>
      <w:r>
        <w:rPr>
          <w:rFonts w:ascii="Times New Roman" w:hAnsi="Times New Roman"/>
          <w:color w:val="000000"/>
          <w:sz w:val="24"/>
          <w:szCs w:val="24"/>
          <w:lang w:val="uk-UA"/>
        </w:rPr>
        <w:t>Навуходоносор</w:t>
      </w:r>
      <w:proofErr w:type="spellEnd"/>
      <w:r>
        <w:rPr>
          <w:rFonts w:ascii="Times New Roman" w:hAnsi="Times New Roman"/>
          <w:color w:val="000000"/>
          <w:sz w:val="24"/>
          <w:szCs w:val="24"/>
          <w:lang w:val="uk-UA"/>
        </w:rPr>
        <w:t xml:space="preserve">, доручив начальнику царедворців вибрати із єврейських полонених ізраїльтян молодих юнаків із царського та княжого роду, у яких не було ніякого тілесного </w:t>
      </w:r>
      <w:proofErr w:type="spellStart"/>
      <w:r>
        <w:rPr>
          <w:rFonts w:ascii="Times New Roman" w:hAnsi="Times New Roman"/>
          <w:color w:val="000000"/>
          <w:sz w:val="24"/>
          <w:szCs w:val="24"/>
          <w:lang w:val="uk-UA"/>
        </w:rPr>
        <w:t>недостатку</w:t>
      </w:r>
      <w:proofErr w:type="spellEnd"/>
      <w:r>
        <w:rPr>
          <w:rFonts w:ascii="Times New Roman" w:hAnsi="Times New Roman"/>
          <w:color w:val="000000"/>
          <w:sz w:val="24"/>
          <w:szCs w:val="24"/>
          <w:lang w:val="uk-UA"/>
        </w:rPr>
        <w:t>, гарних виглядом та здібних до навчання. Наказ був виконаний, а цар доручив їх навчати наукам та мовам і виховувати протягом трьох років.</w:t>
      </w:r>
    </w:p>
    <w:p w14:paraId="427C4AFC" w14:textId="41AC84FA" w:rsidR="007B604D" w:rsidRDefault="007B604D" w:rsidP="0083270D">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 xml:space="preserve">Серед вибраних юнаків  були Даниїл, </w:t>
      </w:r>
      <w:r w:rsidRPr="007B604D">
        <w:rPr>
          <w:rFonts w:ascii="Times New Roman" w:hAnsi="Times New Roman"/>
          <w:color w:val="000000"/>
          <w:sz w:val="24"/>
          <w:szCs w:val="24"/>
          <w:lang w:val="uk-UA"/>
        </w:rPr>
        <w:t>Ананія, Мисаїл та Азарія</w:t>
      </w:r>
      <w:r w:rsidR="00DB56D6">
        <w:rPr>
          <w:rFonts w:ascii="Times New Roman" w:hAnsi="Times New Roman"/>
          <w:color w:val="000000"/>
          <w:sz w:val="24"/>
          <w:szCs w:val="24"/>
          <w:lang w:val="uk-UA"/>
        </w:rPr>
        <w:t xml:space="preserve">, яким було приблизно 14років. Їх лишили </w:t>
      </w:r>
      <w:proofErr w:type="spellStart"/>
      <w:r w:rsidR="00DB56D6">
        <w:rPr>
          <w:rFonts w:ascii="Times New Roman" w:hAnsi="Times New Roman"/>
          <w:color w:val="000000"/>
          <w:sz w:val="24"/>
          <w:szCs w:val="24"/>
          <w:lang w:val="uk-UA"/>
        </w:rPr>
        <w:t>сімї</w:t>
      </w:r>
      <w:proofErr w:type="spellEnd"/>
      <w:r w:rsidR="00DB56D6">
        <w:rPr>
          <w:rFonts w:ascii="Times New Roman" w:hAnsi="Times New Roman"/>
          <w:color w:val="000000"/>
          <w:sz w:val="24"/>
          <w:szCs w:val="24"/>
          <w:lang w:val="uk-UA"/>
        </w:rPr>
        <w:t xml:space="preserve">, Батьківщини, свободи, та ще й імена змінили. У Вавилонському палаці їх почали називати: Даниїл – </w:t>
      </w:r>
      <w:proofErr w:type="spellStart"/>
      <w:r w:rsidR="00DB56D6">
        <w:rPr>
          <w:rFonts w:ascii="Times New Roman" w:hAnsi="Times New Roman"/>
          <w:color w:val="000000"/>
          <w:sz w:val="24"/>
          <w:szCs w:val="24"/>
          <w:lang w:val="uk-UA"/>
        </w:rPr>
        <w:t>Валтасар</w:t>
      </w:r>
      <w:proofErr w:type="spellEnd"/>
      <w:r w:rsidR="00DB56D6">
        <w:rPr>
          <w:rFonts w:ascii="Times New Roman" w:hAnsi="Times New Roman"/>
          <w:color w:val="000000"/>
          <w:sz w:val="24"/>
          <w:szCs w:val="24"/>
          <w:lang w:val="uk-UA"/>
        </w:rPr>
        <w:t xml:space="preserve">, Ананію – </w:t>
      </w:r>
      <w:proofErr w:type="spellStart"/>
      <w:r w:rsidR="00DB56D6">
        <w:rPr>
          <w:rFonts w:ascii="Times New Roman" w:hAnsi="Times New Roman"/>
          <w:color w:val="000000"/>
          <w:sz w:val="24"/>
          <w:szCs w:val="24"/>
          <w:lang w:val="uk-UA"/>
        </w:rPr>
        <w:t>Шадрах</w:t>
      </w:r>
      <w:proofErr w:type="spellEnd"/>
      <w:r w:rsidR="00DB56D6">
        <w:rPr>
          <w:rFonts w:ascii="Times New Roman" w:hAnsi="Times New Roman"/>
          <w:color w:val="000000"/>
          <w:sz w:val="24"/>
          <w:szCs w:val="24"/>
          <w:lang w:val="uk-UA"/>
        </w:rPr>
        <w:t xml:space="preserve">, Мисаїл – Мешах, Азарію – </w:t>
      </w:r>
      <w:proofErr w:type="spellStart"/>
      <w:r w:rsidR="00DB56D6">
        <w:rPr>
          <w:rFonts w:ascii="Times New Roman" w:hAnsi="Times New Roman"/>
          <w:color w:val="000000"/>
          <w:sz w:val="24"/>
          <w:szCs w:val="24"/>
          <w:lang w:val="uk-UA"/>
        </w:rPr>
        <w:t>Авед-Него</w:t>
      </w:r>
      <w:proofErr w:type="spellEnd"/>
      <w:r w:rsidR="00DB56D6">
        <w:rPr>
          <w:rFonts w:ascii="Times New Roman" w:hAnsi="Times New Roman"/>
          <w:color w:val="000000"/>
          <w:sz w:val="24"/>
          <w:szCs w:val="24"/>
          <w:lang w:val="uk-UA"/>
        </w:rPr>
        <w:t xml:space="preserve">. </w:t>
      </w:r>
      <w:r w:rsidR="002066DC">
        <w:rPr>
          <w:rFonts w:ascii="Times New Roman" w:hAnsi="Times New Roman"/>
          <w:color w:val="000000"/>
          <w:sz w:val="24"/>
          <w:szCs w:val="24"/>
          <w:lang w:val="uk-UA"/>
        </w:rPr>
        <w:t xml:space="preserve">Таке перейменування мало свої підстави. Бо попередні імена означали те, що вони належать Живому Богу: Даниїл – Бог мій суддя, Ананія – Єгова милостивий, Мисаїл – Хто подібний Богу, Азарія – Господь допоміг! По замислу Бога, юнаки повинні стати Його представниками. </w:t>
      </w:r>
    </w:p>
    <w:p w14:paraId="12764C61" w14:textId="42716329" w:rsidR="002066DC" w:rsidRDefault="002066DC" w:rsidP="0083270D">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lastRenderedPageBreak/>
        <w:t xml:space="preserve">А нові </w:t>
      </w:r>
      <w:r w:rsidR="00D51E3D">
        <w:rPr>
          <w:rFonts w:ascii="Times New Roman" w:hAnsi="Times New Roman"/>
          <w:color w:val="000000"/>
          <w:sz w:val="24"/>
          <w:szCs w:val="24"/>
          <w:lang w:val="uk-UA"/>
        </w:rPr>
        <w:t xml:space="preserve">їхні </w:t>
      </w:r>
      <w:r>
        <w:rPr>
          <w:rFonts w:ascii="Times New Roman" w:hAnsi="Times New Roman"/>
          <w:color w:val="000000"/>
          <w:sz w:val="24"/>
          <w:szCs w:val="24"/>
          <w:lang w:val="uk-UA"/>
        </w:rPr>
        <w:t>імена повинні їм нагадувати</w:t>
      </w:r>
      <w:r w:rsidR="00D51E3D">
        <w:rPr>
          <w:rFonts w:ascii="Times New Roman" w:hAnsi="Times New Roman"/>
          <w:color w:val="000000"/>
          <w:sz w:val="24"/>
          <w:szCs w:val="24"/>
          <w:lang w:val="uk-UA"/>
        </w:rPr>
        <w:t xml:space="preserve"> про те, що вони посвячені вавилонським богам. </w:t>
      </w:r>
      <w:proofErr w:type="spellStart"/>
      <w:r w:rsidR="00D51E3D">
        <w:rPr>
          <w:rFonts w:ascii="Times New Roman" w:hAnsi="Times New Roman"/>
          <w:color w:val="000000"/>
          <w:sz w:val="24"/>
          <w:szCs w:val="24"/>
          <w:lang w:val="uk-UA"/>
        </w:rPr>
        <w:t>Валтасар</w:t>
      </w:r>
      <w:proofErr w:type="spellEnd"/>
      <w:r w:rsidR="00D51E3D">
        <w:rPr>
          <w:rFonts w:ascii="Times New Roman" w:hAnsi="Times New Roman"/>
          <w:color w:val="000000"/>
          <w:sz w:val="24"/>
          <w:szCs w:val="24"/>
          <w:lang w:val="uk-UA"/>
        </w:rPr>
        <w:t xml:space="preserve"> – </w:t>
      </w:r>
      <w:proofErr w:type="spellStart"/>
      <w:r w:rsidR="00D51E3D">
        <w:rPr>
          <w:rFonts w:ascii="Times New Roman" w:hAnsi="Times New Roman"/>
          <w:color w:val="000000"/>
          <w:sz w:val="24"/>
          <w:szCs w:val="24"/>
          <w:lang w:val="uk-UA"/>
        </w:rPr>
        <w:t>Ваал</w:t>
      </w:r>
      <w:proofErr w:type="spellEnd"/>
      <w:r w:rsidR="00D51E3D">
        <w:rPr>
          <w:rFonts w:ascii="Times New Roman" w:hAnsi="Times New Roman"/>
          <w:color w:val="000000"/>
          <w:sz w:val="24"/>
          <w:szCs w:val="24"/>
          <w:lang w:val="uk-UA"/>
        </w:rPr>
        <w:t xml:space="preserve"> хай хоронить його життя, </w:t>
      </w:r>
      <w:proofErr w:type="spellStart"/>
      <w:r w:rsidR="00D51E3D">
        <w:rPr>
          <w:rFonts w:ascii="Times New Roman" w:hAnsi="Times New Roman"/>
          <w:color w:val="000000"/>
          <w:sz w:val="24"/>
          <w:szCs w:val="24"/>
          <w:lang w:val="uk-UA"/>
        </w:rPr>
        <w:t>Шадрах</w:t>
      </w:r>
      <w:proofErr w:type="spellEnd"/>
      <w:r w:rsidR="00D51E3D">
        <w:rPr>
          <w:rFonts w:ascii="Times New Roman" w:hAnsi="Times New Roman"/>
          <w:color w:val="000000"/>
          <w:sz w:val="24"/>
          <w:szCs w:val="24"/>
          <w:lang w:val="uk-UA"/>
        </w:rPr>
        <w:t xml:space="preserve"> – покірний </w:t>
      </w:r>
      <w:proofErr w:type="spellStart"/>
      <w:r w:rsidR="00D51E3D">
        <w:rPr>
          <w:rFonts w:ascii="Times New Roman" w:hAnsi="Times New Roman"/>
          <w:color w:val="000000"/>
          <w:sz w:val="24"/>
          <w:szCs w:val="24"/>
          <w:lang w:val="uk-UA"/>
        </w:rPr>
        <w:t>Аку</w:t>
      </w:r>
      <w:proofErr w:type="spellEnd"/>
      <w:r w:rsidR="00D51E3D">
        <w:rPr>
          <w:rFonts w:ascii="Times New Roman" w:hAnsi="Times New Roman"/>
          <w:color w:val="000000"/>
          <w:sz w:val="24"/>
          <w:szCs w:val="24"/>
          <w:lang w:val="uk-UA"/>
        </w:rPr>
        <w:t xml:space="preserve">, бог місяця, Мешах – хто подібний </w:t>
      </w:r>
      <w:proofErr w:type="spellStart"/>
      <w:r w:rsidR="00D51E3D">
        <w:rPr>
          <w:rFonts w:ascii="Times New Roman" w:hAnsi="Times New Roman"/>
          <w:color w:val="000000"/>
          <w:sz w:val="24"/>
          <w:szCs w:val="24"/>
          <w:lang w:val="uk-UA"/>
        </w:rPr>
        <w:t>Аку</w:t>
      </w:r>
      <w:proofErr w:type="spellEnd"/>
      <w:r w:rsidR="00D51E3D">
        <w:rPr>
          <w:rFonts w:ascii="Times New Roman" w:hAnsi="Times New Roman"/>
          <w:color w:val="000000"/>
          <w:sz w:val="24"/>
          <w:szCs w:val="24"/>
          <w:lang w:val="uk-UA"/>
        </w:rPr>
        <w:t xml:space="preserve">, </w:t>
      </w:r>
      <w:proofErr w:type="spellStart"/>
      <w:r w:rsidR="00D51E3D">
        <w:rPr>
          <w:rFonts w:ascii="Times New Roman" w:hAnsi="Times New Roman"/>
          <w:color w:val="000000"/>
          <w:sz w:val="24"/>
          <w:szCs w:val="24"/>
          <w:lang w:val="uk-UA"/>
        </w:rPr>
        <w:t>Авед-Него</w:t>
      </w:r>
      <w:proofErr w:type="spellEnd"/>
      <w:r w:rsidR="00D51E3D">
        <w:rPr>
          <w:rFonts w:ascii="Times New Roman" w:hAnsi="Times New Roman"/>
          <w:color w:val="000000"/>
          <w:sz w:val="24"/>
          <w:szCs w:val="24"/>
          <w:lang w:val="uk-UA"/>
        </w:rPr>
        <w:t xml:space="preserve"> – слуга Нево (особистий бог </w:t>
      </w:r>
      <w:proofErr w:type="spellStart"/>
      <w:r w:rsidR="00D51E3D">
        <w:rPr>
          <w:rFonts w:ascii="Times New Roman" w:hAnsi="Times New Roman"/>
          <w:color w:val="000000"/>
          <w:sz w:val="24"/>
          <w:szCs w:val="24"/>
          <w:lang w:val="uk-UA"/>
        </w:rPr>
        <w:t>Навуходоносора</w:t>
      </w:r>
      <w:proofErr w:type="spellEnd"/>
      <w:r w:rsidR="00D51E3D">
        <w:rPr>
          <w:rFonts w:ascii="Times New Roman" w:hAnsi="Times New Roman"/>
          <w:color w:val="000000"/>
          <w:sz w:val="24"/>
          <w:szCs w:val="24"/>
          <w:lang w:val="uk-UA"/>
        </w:rPr>
        <w:t>).</w:t>
      </w:r>
    </w:p>
    <w:p w14:paraId="2D32C03A" w14:textId="1DC537F9" w:rsidR="00180656" w:rsidRDefault="00926F97" w:rsidP="0083270D">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Коли юнаки виховувались у своїх сім’ях, то вони були навчені </w:t>
      </w:r>
      <w:r w:rsidR="00E87F8A">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з дитинства – шанувати Бога Живого. Тож навіть в полоні, вони осталися вірними Господу та продовжували Йому молитися. </w:t>
      </w:r>
      <w:r w:rsidR="006501C9">
        <w:rPr>
          <w:rFonts w:ascii="Times New Roman" w:hAnsi="Times New Roman"/>
          <w:color w:val="000000"/>
          <w:sz w:val="24"/>
          <w:szCs w:val="24"/>
          <w:lang w:val="uk-UA"/>
        </w:rPr>
        <w:t>Вони були твердо впевнені в тому, що Бог не залишить їх без допомоги. Навіть багатство царського палацу, розвиток науки не покорив молодих юнаків та не зламав їхнього переконання.</w:t>
      </w:r>
    </w:p>
    <w:p w14:paraId="3201206D" w14:textId="06AA311E" w:rsidR="009E3AAF" w:rsidRDefault="009E3AAF" w:rsidP="0083270D">
      <w:pPr>
        <w:spacing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Всім вибраним юнакам була назначена їжа з царського столу, але Даниїл, Ананія, Мисаїл, Азарія вирішили не їсти її, тому, що вона була приготовлена </w:t>
      </w:r>
      <w:r w:rsidR="001960B9">
        <w:rPr>
          <w:rFonts w:ascii="Times New Roman" w:hAnsi="Times New Roman"/>
          <w:color w:val="000000"/>
          <w:sz w:val="24"/>
          <w:szCs w:val="24"/>
          <w:lang w:val="uk-UA"/>
        </w:rPr>
        <w:t>із м’яса тварин та птахів, яких ізраїльтянам, по Закону Мойсея, не можна було їсти. Та ще тому, що їжа перед подачею на стіл, приносилась в жертву вавилонським божествам. Молоді юнаки просила начальника царедворців, щоб для них в їжу давали воду та овочі. Начальник спочатку не погоджувався давати для них таку їжу, щоб вони не похудали та не розгнівали царя. Але Даниїлу вдалося переконати його, щоб він їх випробував протягом десяти днів. Через 10 днів, обличчя чотирьох юнаків були гарними та тілом міцніші за інших молодих людей, що годувалися із царського столу. За їхню вірність, Бог дарував для Даниїла, Ананії, Мисаїла, Азарії знання та мудрість</w:t>
      </w:r>
      <w:r w:rsidR="006B7806">
        <w:rPr>
          <w:rFonts w:ascii="Times New Roman" w:hAnsi="Times New Roman"/>
          <w:color w:val="000000"/>
          <w:sz w:val="24"/>
          <w:szCs w:val="24"/>
          <w:lang w:val="uk-UA"/>
        </w:rPr>
        <w:t>, а Даниїлу ще й розуміння снів.</w:t>
      </w:r>
    </w:p>
    <w:p w14:paraId="7BCCF190" w14:textId="364575C2" w:rsidR="00180656" w:rsidRDefault="006B7806" w:rsidP="000F1A83">
      <w:pPr>
        <w:widowControl w:val="0"/>
        <w:autoSpaceDE w:val="0"/>
        <w:autoSpaceDN w:val="0"/>
        <w:adjustRightInd w:val="0"/>
        <w:spacing w:after="0" w:line="240" w:lineRule="auto"/>
        <w:ind w:firstLine="567"/>
        <w:jc w:val="both"/>
        <w:rPr>
          <w:rFonts w:ascii="Times New Roman" w:hAnsi="Times New Roman"/>
          <w:iCs/>
          <w:sz w:val="24"/>
          <w:szCs w:val="24"/>
          <w:lang w:val="uk-UA"/>
        </w:rPr>
      </w:pPr>
      <w:r>
        <w:rPr>
          <w:rFonts w:ascii="Times New Roman" w:hAnsi="Times New Roman"/>
          <w:iCs/>
          <w:sz w:val="24"/>
          <w:szCs w:val="24"/>
          <w:lang w:val="uk-UA"/>
        </w:rPr>
        <w:t xml:space="preserve">Через 3 роки цар приказав привести до нього всіх вибраних ізраїльських юнаків, після того, як цар поговорив із кожним із них окремо, то він зрозумів, що із всіх вибраних не було подібних до Даниїла, Ананії, Мисаїла, Азарії. Про що тільки не запитувався цар у юнаків, то вони відповідали мудріше за всіх вчених людей та волхвів, які були в його царстві. </w:t>
      </w:r>
      <w:r w:rsidR="001E244D">
        <w:rPr>
          <w:rFonts w:ascii="Times New Roman" w:hAnsi="Times New Roman"/>
          <w:iCs/>
          <w:sz w:val="24"/>
          <w:szCs w:val="24"/>
          <w:lang w:val="uk-UA"/>
        </w:rPr>
        <w:t>Отож, вони були оставлені на служіння біля царя.</w:t>
      </w:r>
    </w:p>
    <w:p w14:paraId="21C37556" w14:textId="3307E626" w:rsidR="001E244D" w:rsidRPr="006B7806" w:rsidRDefault="001E244D" w:rsidP="000F1A83">
      <w:pPr>
        <w:widowControl w:val="0"/>
        <w:autoSpaceDE w:val="0"/>
        <w:autoSpaceDN w:val="0"/>
        <w:adjustRightInd w:val="0"/>
        <w:spacing w:after="0" w:line="240" w:lineRule="auto"/>
        <w:ind w:firstLine="567"/>
        <w:jc w:val="both"/>
        <w:rPr>
          <w:rFonts w:ascii="Times New Roman" w:hAnsi="Times New Roman"/>
          <w:iCs/>
          <w:sz w:val="24"/>
          <w:szCs w:val="24"/>
          <w:lang w:val="uk-UA"/>
        </w:rPr>
      </w:pPr>
      <w:r>
        <w:rPr>
          <w:rFonts w:ascii="Times New Roman" w:hAnsi="Times New Roman"/>
          <w:iCs/>
          <w:sz w:val="24"/>
          <w:szCs w:val="24"/>
          <w:lang w:val="uk-UA"/>
        </w:rPr>
        <w:t xml:space="preserve">Научившись всіх </w:t>
      </w:r>
      <w:proofErr w:type="spellStart"/>
      <w:r>
        <w:rPr>
          <w:rFonts w:ascii="Times New Roman" w:hAnsi="Times New Roman"/>
          <w:iCs/>
          <w:sz w:val="24"/>
          <w:szCs w:val="24"/>
          <w:lang w:val="uk-UA"/>
        </w:rPr>
        <w:t>премудростей</w:t>
      </w:r>
      <w:proofErr w:type="spellEnd"/>
      <w:r>
        <w:rPr>
          <w:rFonts w:ascii="Times New Roman" w:hAnsi="Times New Roman"/>
          <w:iCs/>
          <w:sz w:val="24"/>
          <w:szCs w:val="24"/>
          <w:lang w:val="uk-UA"/>
        </w:rPr>
        <w:t xml:space="preserve"> Вавилонських, юнаки не забули того, про що навчали їх на батьківщині, в </w:t>
      </w:r>
      <w:proofErr w:type="spellStart"/>
      <w:r>
        <w:rPr>
          <w:rFonts w:ascii="Times New Roman" w:hAnsi="Times New Roman"/>
          <w:iCs/>
          <w:sz w:val="24"/>
          <w:szCs w:val="24"/>
          <w:lang w:val="uk-UA"/>
        </w:rPr>
        <w:t>сімї</w:t>
      </w:r>
      <w:proofErr w:type="spellEnd"/>
      <w:r>
        <w:rPr>
          <w:rFonts w:ascii="Times New Roman" w:hAnsi="Times New Roman"/>
          <w:iCs/>
          <w:sz w:val="24"/>
          <w:szCs w:val="24"/>
          <w:lang w:val="uk-UA"/>
        </w:rPr>
        <w:t xml:space="preserve"> – залишатися вірними Живому Богу. Багато випробувань випало на їхню долю. Але завжди вони залишалися вірними Богу, Який допомагав їм перемагати спокуси.</w:t>
      </w:r>
    </w:p>
    <w:p w14:paraId="0DA4A102" w14:textId="10CCD99E" w:rsidR="000F1A83" w:rsidRPr="009E3AAF" w:rsidRDefault="000F1A83" w:rsidP="009E3AAF">
      <w:pPr>
        <w:widowControl w:val="0"/>
        <w:autoSpaceDE w:val="0"/>
        <w:autoSpaceDN w:val="0"/>
        <w:adjustRightInd w:val="0"/>
        <w:spacing w:after="0" w:line="240" w:lineRule="auto"/>
        <w:jc w:val="both"/>
        <w:rPr>
          <w:rFonts w:ascii="Times New Roman" w:hAnsi="Times New Roman"/>
          <w:i/>
          <w:sz w:val="24"/>
          <w:szCs w:val="24"/>
          <w:lang w:val="uk-UA"/>
        </w:rPr>
      </w:pPr>
      <w:r w:rsidRPr="009E3AAF">
        <w:rPr>
          <w:rFonts w:ascii="Times New Roman" w:hAnsi="Times New Roman"/>
          <w:i/>
          <w:sz w:val="24"/>
          <w:szCs w:val="24"/>
          <w:lang w:val="uk-UA"/>
        </w:rPr>
        <w:t xml:space="preserve"> </w:t>
      </w:r>
    </w:p>
    <w:p w14:paraId="297B9FB2" w14:textId="77777777" w:rsidR="006B7806" w:rsidRPr="006B7806" w:rsidRDefault="006B7806" w:rsidP="000F1A83">
      <w:pPr>
        <w:pStyle w:val="a3"/>
        <w:ind w:firstLine="567"/>
        <w:jc w:val="both"/>
        <w:rPr>
          <w:i/>
          <w:sz w:val="24"/>
          <w:szCs w:val="24"/>
          <w:lang w:val="uk-UA"/>
        </w:rPr>
      </w:pPr>
    </w:p>
    <w:p w14:paraId="3E2BD27E" w14:textId="77777777" w:rsidR="000F1A83" w:rsidRPr="006067CC" w:rsidRDefault="000F1A83" w:rsidP="000F1A83">
      <w:pPr>
        <w:pStyle w:val="a3"/>
        <w:ind w:firstLine="567"/>
        <w:jc w:val="both"/>
        <w:rPr>
          <w:rFonts w:eastAsia="Times New Roman"/>
          <w:i/>
          <w:sz w:val="24"/>
          <w:szCs w:val="24"/>
          <w:lang w:val="ru-RU" w:eastAsia="ru-RU"/>
        </w:rPr>
      </w:pPr>
    </w:p>
    <w:p w14:paraId="55B9E655" w14:textId="77777777" w:rsidR="000F1A83" w:rsidRPr="000F1A83" w:rsidRDefault="000F1A83">
      <w:pPr>
        <w:rPr>
          <w:lang w:val="uk-UA"/>
        </w:rPr>
      </w:pPr>
    </w:p>
    <w:sectPr w:rsidR="000F1A83" w:rsidRPr="000F1A83" w:rsidSect="00BE4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A83"/>
    <w:rsid w:val="000F1A83"/>
    <w:rsid w:val="00144C82"/>
    <w:rsid w:val="00180656"/>
    <w:rsid w:val="001960B9"/>
    <w:rsid w:val="001E244D"/>
    <w:rsid w:val="002066DC"/>
    <w:rsid w:val="00332898"/>
    <w:rsid w:val="0037000E"/>
    <w:rsid w:val="006501C9"/>
    <w:rsid w:val="00683F3A"/>
    <w:rsid w:val="006B7806"/>
    <w:rsid w:val="007B604D"/>
    <w:rsid w:val="00804182"/>
    <w:rsid w:val="0083270D"/>
    <w:rsid w:val="00926F97"/>
    <w:rsid w:val="009E3AAF"/>
    <w:rsid w:val="00A53EB2"/>
    <w:rsid w:val="00A550D4"/>
    <w:rsid w:val="00BE4C29"/>
    <w:rsid w:val="00D51E3D"/>
    <w:rsid w:val="00DB56D6"/>
    <w:rsid w:val="00E04A4F"/>
    <w:rsid w:val="00E87F8A"/>
    <w:rsid w:val="00F674C6"/>
    <w:rsid w:val="00F966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69B8"/>
  <w15:chartTrackingRefBased/>
  <w15:docId w15:val="{8D093ED2-2E1D-416E-986E-91B661B44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1A83"/>
    <w:pPr>
      <w:widowControl w:val="0"/>
      <w:autoSpaceDE w:val="0"/>
      <w:autoSpaceDN w:val="0"/>
      <w:adjustRightInd w:val="0"/>
      <w:spacing w:after="0" w:line="240" w:lineRule="auto"/>
    </w:pPr>
    <w:rPr>
      <w:rFonts w:ascii="Times New Roman" w:eastAsia="Calibri"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2</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Murakh</dc:creator>
  <cp:keywords/>
  <dc:description/>
  <cp:lastModifiedBy>Larisa Murakh</cp:lastModifiedBy>
  <cp:revision>16</cp:revision>
  <dcterms:created xsi:type="dcterms:W3CDTF">2024-10-14T23:07:00Z</dcterms:created>
  <dcterms:modified xsi:type="dcterms:W3CDTF">2024-10-15T04:09:00Z</dcterms:modified>
</cp:coreProperties>
</file>